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95" w:rsidRDefault="00803395" w:rsidP="00803395">
      <w:pPr>
        <w:pStyle w:val="Title"/>
      </w:pPr>
    </w:p>
    <w:p w:rsidR="00803395" w:rsidRPr="009A046A" w:rsidRDefault="00803395" w:rsidP="00803395">
      <w:pPr>
        <w:pStyle w:val="Title"/>
        <w:rPr>
          <w:sz w:val="32"/>
        </w:rPr>
      </w:pPr>
      <w:r w:rsidRPr="009A046A">
        <w:rPr>
          <w:sz w:val="32"/>
        </w:rPr>
        <w:t xml:space="preserve">Procedure </w:t>
      </w:r>
      <w:r w:rsidR="009A046A" w:rsidRPr="009A046A">
        <w:rPr>
          <w:sz w:val="32"/>
        </w:rPr>
        <w:t xml:space="preserve">to follow </w:t>
      </w:r>
      <w:r w:rsidRPr="009A046A">
        <w:rPr>
          <w:sz w:val="32"/>
        </w:rPr>
        <w:t xml:space="preserve">for Requests for Financial Support for </w:t>
      </w:r>
      <w:r w:rsidR="00B642EA" w:rsidRPr="009A046A">
        <w:rPr>
          <w:sz w:val="32"/>
        </w:rPr>
        <w:t>Participants</w:t>
      </w:r>
      <w:r w:rsidRPr="009A046A">
        <w:rPr>
          <w:sz w:val="32"/>
        </w:rPr>
        <w:t xml:space="preserve"> from Member States Eligible to Receive Assistance </w:t>
      </w:r>
    </w:p>
    <w:p w:rsidR="009A046A" w:rsidRDefault="009A046A" w:rsidP="00803395">
      <w:pPr>
        <w:pStyle w:val="BodyText"/>
      </w:pPr>
    </w:p>
    <w:p w:rsidR="00803395" w:rsidRDefault="00803395" w:rsidP="00803395">
      <w:pPr>
        <w:pStyle w:val="BodyText"/>
      </w:pPr>
      <w:r>
        <w:t xml:space="preserve">The International Atomic Energy Agency (IAEA) has limited funds at its disposal to help meet the costs of attendance at the </w:t>
      </w:r>
      <w:r w:rsidRPr="00D150EF">
        <w:t>meeting</w:t>
      </w:r>
      <w:r w:rsidRPr="00D150EF">
        <w:rPr>
          <w:color w:val="FF0000"/>
        </w:rPr>
        <w:t xml:space="preserve"> </w:t>
      </w:r>
      <w:r w:rsidRPr="00C432A5">
        <w:t>conference</w:t>
      </w:r>
      <w:r>
        <w:t xml:space="preserve"> by selected specialists from Member States eligible to receive technical assistance</w:t>
      </w:r>
      <w:r w:rsidR="009A046A">
        <w:t>,</w:t>
      </w:r>
      <w:r>
        <w:t xml:space="preserve"> </w:t>
      </w:r>
      <w:r w:rsidR="009A046A">
        <w:t xml:space="preserve">e.g. </w:t>
      </w:r>
      <w:r>
        <w:t>under the IAEA’s technical coopera</w:t>
      </w:r>
      <w:bookmarkStart w:id="0" w:name="_GoBack"/>
      <w:bookmarkEnd w:id="0"/>
      <w:r>
        <w:t>tion programme. Generally, not more than one grant will be awarded to any one country.</w:t>
      </w:r>
    </w:p>
    <w:p w:rsidR="00803395" w:rsidRDefault="00803395" w:rsidP="00803395">
      <w:pPr>
        <w:pStyle w:val="BodyText"/>
      </w:pPr>
      <w:r>
        <w:t xml:space="preserve">If Governments wish to apply for a grant on behalf of one of their specialists they should address specific requests </w:t>
      </w:r>
      <w:r w:rsidR="009A046A">
        <w:t xml:space="preserve">to </w:t>
      </w:r>
      <w:r>
        <w:t>the IAEA. Governments should ensure that applications for grants are:</w:t>
      </w:r>
    </w:p>
    <w:p w:rsidR="00011D7A" w:rsidRPr="0033562F" w:rsidRDefault="00803395" w:rsidP="00803395">
      <w:pPr>
        <w:pStyle w:val="BodyTextSummary"/>
      </w:pPr>
      <w:r w:rsidRPr="0033562F">
        <w:t xml:space="preserve">Submitted by </w:t>
      </w:r>
      <w:r w:rsidR="00026A2F">
        <w:rPr>
          <w:b/>
          <w:bCs/>
        </w:rPr>
        <w:t>3</w:t>
      </w:r>
      <w:r w:rsidR="00011D7A" w:rsidRPr="0033562F">
        <w:rPr>
          <w:b/>
          <w:bCs/>
        </w:rPr>
        <w:t xml:space="preserve"> April 2018</w:t>
      </w:r>
      <w:r w:rsidRPr="0033562F">
        <w:t xml:space="preserve"> </w:t>
      </w:r>
    </w:p>
    <w:p w:rsidR="00803395" w:rsidRDefault="00803395" w:rsidP="00803395">
      <w:pPr>
        <w:pStyle w:val="BodyTextSummary"/>
      </w:pPr>
      <w:r>
        <w:t>Accompanied by a duly completed and</w:t>
      </w:r>
      <w:r w:rsidR="009A046A">
        <w:t xml:space="preserve"> signed </w:t>
      </w:r>
      <w:r w:rsidR="00416E4D">
        <w:t xml:space="preserve">1) Participation Form and 2) </w:t>
      </w:r>
      <w:r w:rsidR="009A046A">
        <w:t>Grant Application Form</w:t>
      </w:r>
      <w:r>
        <w:t xml:space="preserve"> giving detailed information on the scientific qualifications of the candidate and sent through the competent official authority</w:t>
      </w:r>
    </w:p>
    <w:p w:rsidR="00803395" w:rsidRDefault="00803395" w:rsidP="00803395">
      <w:pPr>
        <w:pStyle w:val="BodyText"/>
      </w:pPr>
      <w:r>
        <w:t>Applications which do not comply with the above conditions cannot be considered.</w:t>
      </w:r>
      <w:r w:rsidR="00013E5E">
        <w:t xml:space="preserve"> Contribution to the conference programme will be seen favourably, when reviewing the grant applications. </w:t>
      </w:r>
    </w:p>
    <w:p w:rsidR="00803395" w:rsidRDefault="00803395" w:rsidP="00803395">
      <w:pPr>
        <w:pStyle w:val="BodyText"/>
      </w:pPr>
      <w:r>
        <w:t>The grants awarded will be in the form of a lump sum, usually covering part of the cost of attendance.</w:t>
      </w:r>
    </w:p>
    <w:p w:rsidR="00803395" w:rsidRDefault="00803395" w:rsidP="00E4577F">
      <w:pPr>
        <w:overflowPunct/>
        <w:spacing w:after="120" w:line="276" w:lineRule="auto"/>
        <w:jc w:val="both"/>
        <w:textAlignment w:val="auto"/>
      </w:pPr>
      <w:r>
        <w:t>Address for applications for grants</w:t>
      </w:r>
      <w:r w:rsidR="009A046A">
        <w:t xml:space="preserve"> (please send to both of them)</w:t>
      </w:r>
      <w:r w:rsidR="00E4577F">
        <w:rPr>
          <w:szCs w:val="22"/>
          <w:lang w:eastAsia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4577F" w:rsidRPr="00E4577F" w:rsidTr="00E4577F">
        <w:tc>
          <w:tcPr>
            <w:tcW w:w="4643" w:type="dxa"/>
          </w:tcPr>
          <w:p w:rsidR="009A046A" w:rsidRDefault="009A046A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b/>
                <w:bCs/>
                <w:color w:val="000000"/>
                <w:szCs w:val="22"/>
                <w:lang w:eastAsia="en-GB"/>
              </w:rPr>
            </w:pP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b/>
                <w:bCs/>
                <w:color w:val="000000"/>
                <w:szCs w:val="22"/>
                <w:lang w:eastAsia="en-GB"/>
              </w:rPr>
            </w:pPr>
            <w:r w:rsidRPr="00E4577F">
              <w:rPr>
                <w:b/>
                <w:bCs/>
                <w:color w:val="000000"/>
                <w:szCs w:val="22"/>
                <w:lang w:eastAsia="en-GB"/>
              </w:rPr>
              <w:t>Scientific Secretary: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before="240" w:line="280" w:lineRule="exact"/>
              <w:jc w:val="both"/>
              <w:textAlignment w:val="auto"/>
              <w:rPr>
                <w:b/>
                <w:bCs/>
                <w:color w:val="000000"/>
                <w:szCs w:val="22"/>
                <w:lang w:eastAsia="en-GB"/>
              </w:rPr>
            </w:pPr>
            <w:r w:rsidRPr="00E4577F">
              <w:rPr>
                <w:b/>
                <w:bCs/>
                <w:color w:val="000000"/>
                <w:szCs w:val="22"/>
                <w:lang w:eastAsia="en-GB"/>
              </w:rPr>
              <w:t>Mr Pekka Pyy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</w:rPr>
            </w:pPr>
            <w:r w:rsidRPr="00E4577F">
              <w:rPr>
                <w:szCs w:val="22"/>
              </w:rPr>
              <w:t>Division of Nuclear Power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  <w:lang w:eastAsia="en-GB"/>
              </w:rPr>
            </w:pPr>
            <w:r w:rsidRPr="00E4577F">
              <w:rPr>
                <w:szCs w:val="22"/>
              </w:rPr>
              <w:t>Department of Nuclear Energy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>International Atomic Energy Agency</w:t>
            </w:r>
          </w:p>
          <w:p w:rsidR="00E4577F" w:rsidRPr="009A046A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val="fr-FR" w:eastAsia="en-GB"/>
              </w:rPr>
            </w:pPr>
            <w:r w:rsidRPr="009A046A">
              <w:rPr>
                <w:color w:val="000000"/>
                <w:szCs w:val="22"/>
                <w:lang w:val="fr-FR" w:eastAsia="en-GB"/>
              </w:rPr>
              <w:t>Vienna International Centre</w:t>
            </w:r>
          </w:p>
          <w:p w:rsidR="00E4577F" w:rsidRPr="009A046A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val="fr-FR" w:eastAsia="en-GB"/>
              </w:rPr>
            </w:pPr>
            <w:r w:rsidRPr="009A046A">
              <w:rPr>
                <w:color w:val="000000"/>
                <w:szCs w:val="22"/>
                <w:lang w:val="fr-FR" w:eastAsia="en-GB"/>
              </w:rPr>
              <w:t>PO Box 100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>1400 VIENNA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>AUSTRIA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>Tel.: +43 1 2600 26189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rStyle w:val="Hyperlink"/>
                <w:szCs w:val="22"/>
                <w:lang w:eastAsia="en-GB"/>
              </w:rPr>
            </w:pPr>
            <w:r w:rsidRPr="00E4577F">
              <w:rPr>
                <w:szCs w:val="22"/>
                <w:lang w:eastAsia="en-GB"/>
              </w:rPr>
              <w:t xml:space="preserve">Email: </w:t>
            </w:r>
            <w:hyperlink r:id="rId9" w:history="1">
              <w:r w:rsidRPr="00E4577F">
                <w:rPr>
                  <w:rStyle w:val="Hyperlink"/>
                  <w:szCs w:val="22"/>
                  <w:lang w:eastAsia="en-GB"/>
                </w:rPr>
                <w:t>P.Pyy@iaea.org</w:t>
              </w:r>
            </w:hyperlink>
          </w:p>
          <w:p w:rsidR="00E4577F" w:rsidRPr="00E4577F" w:rsidRDefault="00E4577F" w:rsidP="00E4577F">
            <w:pPr>
              <w:pStyle w:val="BodyText"/>
              <w:spacing w:after="0" w:line="280" w:lineRule="exact"/>
              <w:rPr>
                <w:szCs w:val="22"/>
              </w:rPr>
            </w:pPr>
          </w:p>
        </w:tc>
        <w:tc>
          <w:tcPr>
            <w:tcW w:w="4644" w:type="dxa"/>
          </w:tcPr>
          <w:p w:rsidR="009A046A" w:rsidRDefault="009A046A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b/>
                <w:bCs/>
                <w:szCs w:val="22"/>
              </w:rPr>
            </w:pP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b/>
                <w:bCs/>
                <w:szCs w:val="22"/>
                <w:lang w:eastAsia="en-GB"/>
              </w:rPr>
            </w:pPr>
            <w:r w:rsidRPr="00E4577F">
              <w:rPr>
                <w:b/>
                <w:bCs/>
                <w:szCs w:val="22"/>
              </w:rPr>
              <w:t>Administrative Secretary</w:t>
            </w:r>
            <w:r w:rsidRPr="00E4577F">
              <w:rPr>
                <w:b/>
                <w:bCs/>
                <w:szCs w:val="22"/>
                <w:lang w:eastAsia="en-GB"/>
              </w:rPr>
              <w:t>: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before="240" w:line="280" w:lineRule="exact"/>
              <w:jc w:val="both"/>
              <w:textAlignment w:val="auto"/>
              <w:rPr>
                <w:b/>
                <w:bCs/>
                <w:color w:val="000000"/>
                <w:szCs w:val="22"/>
                <w:lang w:eastAsia="en-GB"/>
              </w:rPr>
            </w:pPr>
            <w:r w:rsidRPr="00E4577F">
              <w:rPr>
                <w:b/>
                <w:bCs/>
                <w:color w:val="000000"/>
                <w:szCs w:val="22"/>
                <w:lang w:eastAsia="en-GB"/>
              </w:rPr>
              <w:t xml:space="preserve">Ms Olga </w:t>
            </w:r>
            <w:proofErr w:type="spellStart"/>
            <w:r w:rsidRPr="00E4577F">
              <w:rPr>
                <w:b/>
                <w:bCs/>
                <w:color w:val="000000"/>
                <w:szCs w:val="22"/>
                <w:lang w:eastAsia="en-GB"/>
              </w:rPr>
              <w:t>Glöckler</w:t>
            </w:r>
            <w:proofErr w:type="spellEnd"/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</w:rPr>
            </w:pPr>
            <w:r w:rsidRPr="00E4577F">
              <w:rPr>
                <w:szCs w:val="22"/>
              </w:rPr>
              <w:t>Division of Nuclear Power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  <w:lang w:eastAsia="en-GB"/>
              </w:rPr>
            </w:pPr>
            <w:r w:rsidRPr="00E4577F">
              <w:rPr>
                <w:szCs w:val="22"/>
              </w:rPr>
              <w:t>Department of Nuclear Energy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  <w:lang w:eastAsia="en-GB"/>
              </w:rPr>
            </w:pPr>
            <w:r w:rsidRPr="00E4577F">
              <w:rPr>
                <w:szCs w:val="22"/>
                <w:lang w:eastAsia="en-GB"/>
              </w:rPr>
              <w:t>International Atomic Energy Agency</w:t>
            </w:r>
          </w:p>
          <w:p w:rsidR="00E4577F" w:rsidRPr="009A046A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  <w:lang w:val="fr-FR" w:eastAsia="en-GB"/>
              </w:rPr>
            </w:pPr>
            <w:r w:rsidRPr="009A046A">
              <w:rPr>
                <w:szCs w:val="22"/>
                <w:lang w:val="fr-FR" w:eastAsia="en-GB"/>
              </w:rPr>
              <w:t>Vienna International Centre</w:t>
            </w:r>
          </w:p>
          <w:p w:rsidR="00E4577F" w:rsidRPr="009A046A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val="fr-FR" w:eastAsia="en-GB"/>
              </w:rPr>
            </w:pPr>
            <w:r w:rsidRPr="009A046A">
              <w:rPr>
                <w:color w:val="000000"/>
                <w:szCs w:val="22"/>
                <w:lang w:val="fr-FR" w:eastAsia="en-GB"/>
              </w:rPr>
              <w:t>PO Box 100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>1400 VIENNA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color w:val="000000"/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>AUSTRIA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  <w:lang w:eastAsia="en-GB"/>
              </w:rPr>
            </w:pPr>
            <w:r w:rsidRPr="00E4577F">
              <w:rPr>
                <w:color w:val="000000"/>
                <w:szCs w:val="22"/>
                <w:lang w:eastAsia="en-GB"/>
              </w:rPr>
              <w:t xml:space="preserve">Tel.: +43 1 2600 </w:t>
            </w:r>
            <w:r w:rsidRPr="00E4577F">
              <w:rPr>
                <w:szCs w:val="22"/>
              </w:rPr>
              <w:t>22804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  <w:lang w:eastAsia="en-GB"/>
              </w:rPr>
            </w:pPr>
            <w:r w:rsidRPr="00E4577F">
              <w:rPr>
                <w:szCs w:val="22"/>
                <w:lang w:eastAsia="en-GB"/>
              </w:rPr>
              <w:t>Fax: +43 1 26007</w:t>
            </w:r>
          </w:p>
          <w:p w:rsidR="00E4577F" w:rsidRPr="00E4577F" w:rsidRDefault="00E4577F" w:rsidP="00E4577F">
            <w:pPr>
              <w:keepNext/>
              <w:keepLines/>
              <w:overflowPunct/>
              <w:spacing w:line="280" w:lineRule="exact"/>
              <w:jc w:val="both"/>
              <w:textAlignment w:val="auto"/>
              <w:rPr>
                <w:szCs w:val="22"/>
              </w:rPr>
            </w:pPr>
            <w:r w:rsidRPr="00E4577F">
              <w:rPr>
                <w:color w:val="000000"/>
                <w:szCs w:val="22"/>
                <w:lang w:eastAsia="en-GB"/>
              </w:rPr>
              <w:t xml:space="preserve">Email: </w:t>
            </w:r>
            <w:hyperlink r:id="rId10" w:history="1">
              <w:r w:rsidRPr="00E4577F">
                <w:rPr>
                  <w:rStyle w:val="Hyperlink"/>
                  <w:szCs w:val="22"/>
                  <w:lang w:eastAsia="en-GB"/>
                </w:rPr>
                <w:t>O.Gloeckler@iaea.org</w:t>
              </w:r>
            </w:hyperlink>
          </w:p>
        </w:tc>
      </w:tr>
    </w:tbl>
    <w:p w:rsidR="0033562F" w:rsidRDefault="0033562F" w:rsidP="00803395">
      <w:pPr>
        <w:pStyle w:val="BodyText"/>
      </w:pPr>
    </w:p>
    <w:p w:rsidR="00E20E70" w:rsidRPr="00274790" w:rsidRDefault="00E20E70">
      <w:pPr>
        <w:pStyle w:val="BodyText"/>
        <w:rPr>
          <w:lang w:val="en-US"/>
        </w:rPr>
      </w:pPr>
    </w:p>
    <w:sectPr w:rsidR="00E20E70" w:rsidRPr="002747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95" w:rsidRDefault="00803395">
      <w:r>
        <w:separator/>
      </w:r>
    </w:p>
  </w:endnote>
  <w:endnote w:type="continuationSeparator" w:id="0">
    <w:p w:rsidR="00803395" w:rsidRDefault="0080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>
      <w:trPr>
        <w:cantSplit/>
      </w:trPr>
      <w:tc>
        <w:tcPr>
          <w:tcW w:w="4644" w:type="dxa"/>
        </w:tcPr>
        <w:p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:rsidR="00E20E70" w:rsidRDefault="00E20E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95" w:rsidRDefault="00803395">
      <w:r>
        <w:t>___________________________________________________________________________</w:t>
      </w:r>
    </w:p>
  </w:footnote>
  <w:footnote w:type="continuationSeparator" w:id="0">
    <w:p w:rsidR="00803395" w:rsidRDefault="00803395">
      <w:r>
        <w:t>___________________________________________________________________________</w:t>
      </w:r>
    </w:p>
  </w:footnote>
  <w:footnote w:type="continuationNotice" w:id="1">
    <w:p w:rsidR="00803395" w:rsidRDefault="008033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046A">
      <w:rPr>
        <w:noProof/>
      </w:rPr>
      <w:t>2</w:t>
    </w:r>
    <w:r>
      <w:fldChar w:fldCharType="end"/>
    </w:r>
    <w:r>
      <w:br/>
    </w:r>
  </w:p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br/>
    </w:r>
  </w:p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:rsidR="00E20E70" w:rsidRDefault="00E20E7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6A" w:rsidRPr="009A046A" w:rsidRDefault="009A046A" w:rsidP="009A046A">
    <w:pPr>
      <w:pStyle w:val="BodyText"/>
      <w:jc w:val="center"/>
      <w:rPr>
        <w:bCs/>
        <w:color w:val="000000" w:themeColor="text1"/>
        <w:sz w:val="24"/>
        <w:lang w:val="en-US"/>
      </w:rPr>
    </w:pPr>
    <w:r w:rsidRPr="009A046A">
      <w:rPr>
        <w:bCs/>
        <w:color w:val="000000" w:themeColor="text1"/>
        <w:sz w:val="24"/>
        <w:lang w:val="en-US"/>
      </w:rPr>
      <w:t>International Conference on Quality, Leadership and Management in th</w:t>
    </w:r>
    <w:r w:rsidR="00CB1350">
      <w:rPr>
        <w:bCs/>
        <w:color w:val="000000" w:themeColor="text1"/>
        <w:sz w:val="24"/>
        <w:lang w:val="en-US"/>
      </w:rPr>
      <w:t xml:space="preserve">e Nuclear Industry - 15th </w:t>
    </w:r>
    <w:r w:rsidR="00FF4A15">
      <w:rPr>
        <w:bCs/>
        <w:color w:val="000000" w:themeColor="text1"/>
        <w:sz w:val="24"/>
        <w:lang w:val="en-US"/>
      </w:rPr>
      <w:t xml:space="preserve">FORATOM – IAEA </w:t>
    </w:r>
    <w:r w:rsidRPr="009A046A">
      <w:rPr>
        <w:bCs/>
        <w:color w:val="000000" w:themeColor="text1"/>
        <w:sz w:val="24"/>
        <w:lang w:val="en-US"/>
      </w:rPr>
      <w:t>Management Systems</w:t>
    </w:r>
    <w:r w:rsidR="00FF4A15">
      <w:rPr>
        <w:bCs/>
        <w:color w:val="000000" w:themeColor="text1"/>
        <w:sz w:val="24"/>
        <w:lang w:val="en-US"/>
      </w:rPr>
      <w:t xml:space="preserve"> Workshop</w:t>
    </w:r>
    <w:r w:rsidRPr="009A046A">
      <w:rPr>
        <w:bCs/>
        <w:color w:val="000000" w:themeColor="text1"/>
        <w:sz w:val="24"/>
        <w:lang w:val="en-US"/>
      </w:rPr>
      <w:t>, 16 -19 July 2018, Ottawa, Canada</w:t>
    </w:r>
  </w:p>
  <w:p w:rsidR="009A046A" w:rsidRDefault="009A046A">
    <w:pPr>
      <w:pStyle w:val="Header"/>
    </w:pPr>
  </w:p>
  <w:p w:rsidR="00E20E70" w:rsidRDefault="00E20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803395"/>
    <w:rsid w:val="00011D7A"/>
    <w:rsid w:val="00013E5E"/>
    <w:rsid w:val="000229AB"/>
    <w:rsid w:val="00026A2F"/>
    <w:rsid w:val="000F7E94"/>
    <w:rsid w:val="00274790"/>
    <w:rsid w:val="002D73B1"/>
    <w:rsid w:val="0033562F"/>
    <w:rsid w:val="003D255A"/>
    <w:rsid w:val="00416E4D"/>
    <w:rsid w:val="007445DA"/>
    <w:rsid w:val="007B2038"/>
    <w:rsid w:val="00803395"/>
    <w:rsid w:val="008149DD"/>
    <w:rsid w:val="009A046A"/>
    <w:rsid w:val="009D0B86"/>
    <w:rsid w:val="00A87767"/>
    <w:rsid w:val="00B642EA"/>
    <w:rsid w:val="00BD1400"/>
    <w:rsid w:val="00BE2A76"/>
    <w:rsid w:val="00CB1350"/>
    <w:rsid w:val="00CE5A52"/>
    <w:rsid w:val="00D14DE7"/>
    <w:rsid w:val="00DA46CA"/>
    <w:rsid w:val="00E20E70"/>
    <w:rsid w:val="00E4577F"/>
    <w:rsid w:val="00EC66B2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footnote text" w:uiPriority="0"/>
    <w:lsdException w:name="header" w:uiPriority="99"/>
    <w:lsdException w:name="footer" w:uiPriority="0"/>
    <w:lsdException w:name="caption" w:uiPriority="0"/>
    <w:lsdException w:name="footnote reference" w:uiPriority="0"/>
    <w:lsdException w:name="Title" w:uiPriority="0" w:qFormat="1"/>
    <w:lsdException w:name="Default Paragraph Font" w:uiPriority="0"/>
    <w:lsdException w:name="Body Text" w:uiPriority="0" w:qFormat="1"/>
    <w:lsdException w:name="Body Text Indent" w:uiPriority="0"/>
    <w:lsdException w:name="Subtitle" w:uiPriority="0" w:qFormat="1"/>
    <w:lsdException w:name="Hyperlink" w:uiPriority="99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49"/>
    <w:rsid w:val="00274790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uiPriority w:val="4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uiPriority w:val="4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link w:val="HeaderChar"/>
    <w:uiPriority w:val="9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Char">
    <w:name w:val="Body Text Char"/>
    <w:link w:val="BodyText"/>
    <w:rsid w:val="00803395"/>
    <w:rPr>
      <w:sz w:val="22"/>
      <w:lang w:eastAsia="en-US"/>
    </w:rPr>
  </w:style>
  <w:style w:type="character" w:styleId="CommentReference">
    <w:name w:val="annotation reference"/>
    <w:basedOn w:val="DefaultParagraphFont"/>
    <w:uiPriority w:val="49"/>
    <w:rsid w:val="0001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rsid w:val="00011D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49"/>
    <w:rsid w:val="00011D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49"/>
    <w:rsid w:val="0001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rsid w:val="00011D7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49"/>
    <w:rsid w:val="0001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011D7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3562F"/>
    <w:rPr>
      <w:color w:val="0000FF" w:themeColor="hyperlink"/>
      <w:u w:val="single"/>
    </w:rPr>
  </w:style>
  <w:style w:type="table" w:styleId="TableGrid">
    <w:name w:val="Table Grid"/>
    <w:basedOn w:val="TableNormal"/>
    <w:rsid w:val="00E4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A046A"/>
    <w:rPr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footnote text" w:uiPriority="0"/>
    <w:lsdException w:name="header" w:uiPriority="99"/>
    <w:lsdException w:name="footer" w:uiPriority="0"/>
    <w:lsdException w:name="caption" w:uiPriority="0"/>
    <w:lsdException w:name="footnote reference" w:uiPriority="0"/>
    <w:lsdException w:name="Title" w:uiPriority="0" w:qFormat="1"/>
    <w:lsdException w:name="Default Paragraph Font" w:uiPriority="0"/>
    <w:lsdException w:name="Body Text" w:uiPriority="0" w:qFormat="1"/>
    <w:lsdException w:name="Body Text Indent" w:uiPriority="0"/>
    <w:lsdException w:name="Subtitle" w:uiPriority="0" w:qFormat="1"/>
    <w:lsdException w:name="Hyperlink" w:uiPriority="99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49"/>
    <w:rsid w:val="00274790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uiPriority w:val="4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uiPriority w:val="4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link w:val="HeaderChar"/>
    <w:uiPriority w:val="9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Char">
    <w:name w:val="Body Text Char"/>
    <w:link w:val="BodyText"/>
    <w:rsid w:val="00803395"/>
    <w:rPr>
      <w:sz w:val="22"/>
      <w:lang w:eastAsia="en-US"/>
    </w:rPr>
  </w:style>
  <w:style w:type="character" w:styleId="CommentReference">
    <w:name w:val="annotation reference"/>
    <w:basedOn w:val="DefaultParagraphFont"/>
    <w:uiPriority w:val="49"/>
    <w:rsid w:val="0001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rsid w:val="00011D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49"/>
    <w:rsid w:val="00011D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49"/>
    <w:rsid w:val="0001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rsid w:val="00011D7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49"/>
    <w:rsid w:val="0001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011D7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3562F"/>
    <w:rPr>
      <w:color w:val="0000FF" w:themeColor="hyperlink"/>
      <w:u w:val="single"/>
    </w:rPr>
  </w:style>
  <w:style w:type="table" w:styleId="TableGrid">
    <w:name w:val="Table Grid"/>
    <w:basedOn w:val="TableNormal"/>
    <w:rsid w:val="00E4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A046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.Gloeckler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Pyy@iaea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Communications\IAEA%20Blank%20(r0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EF76-8623-48DB-8596-5EC4E157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KECELI MESZAROS, Boglarka</dc:creator>
  <cp:lastModifiedBy>PYY, Pekka Tapani</cp:lastModifiedBy>
  <cp:revision>3</cp:revision>
  <cp:lastPrinted>2003-10-02T11:54:00Z</cp:lastPrinted>
  <dcterms:created xsi:type="dcterms:W3CDTF">2018-01-29T14:37:00Z</dcterms:created>
  <dcterms:modified xsi:type="dcterms:W3CDTF">2018-01-30T15:08:00Z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